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633F" w14:textId="07B0AD5A" w:rsidR="002A41F1" w:rsidRDefault="002A41F1" w:rsidP="002A41F1">
      <w:pPr>
        <w:jc w:val="center"/>
        <w:rPr>
          <w:rFonts w:ascii="Calibri" w:hAnsi="Calibri" w:cs="Calibri"/>
          <w:b/>
          <w:bCs/>
          <w:sz w:val="52"/>
          <w:szCs w:val="52"/>
          <w:u w:val="single"/>
        </w:rPr>
      </w:pPr>
      <w:r w:rsidRPr="002A41F1">
        <w:rPr>
          <w:rFonts w:ascii="Calibri" w:hAnsi="Calibri" w:cs="Calibri"/>
          <w:b/>
          <w:bCs/>
          <w:sz w:val="52"/>
          <w:szCs w:val="52"/>
          <w:u w:val="single"/>
        </w:rPr>
        <w:t>PPG Thursday 16</w:t>
      </w:r>
      <w:r w:rsidRPr="002A41F1">
        <w:rPr>
          <w:rFonts w:ascii="Calibri" w:hAnsi="Calibri" w:cs="Calibri"/>
          <w:b/>
          <w:bCs/>
          <w:sz w:val="52"/>
          <w:szCs w:val="52"/>
          <w:u w:val="single"/>
          <w:vertAlign w:val="superscript"/>
        </w:rPr>
        <w:t>th</w:t>
      </w:r>
      <w:r w:rsidRPr="002A41F1">
        <w:rPr>
          <w:rFonts w:ascii="Calibri" w:hAnsi="Calibri" w:cs="Calibri"/>
          <w:b/>
          <w:bCs/>
          <w:sz w:val="52"/>
          <w:szCs w:val="52"/>
          <w:u w:val="single"/>
        </w:rPr>
        <w:t xml:space="preserve"> Jan 2025</w:t>
      </w:r>
    </w:p>
    <w:p w14:paraId="5097DDAE" w14:textId="15761977" w:rsidR="002A41F1" w:rsidRDefault="002A41F1" w:rsidP="002A41F1">
      <w:pPr>
        <w:rPr>
          <w:rFonts w:ascii="Calibri" w:hAnsi="Calibri" w:cs="Calibri"/>
          <w:sz w:val="36"/>
          <w:szCs w:val="36"/>
        </w:rPr>
      </w:pPr>
      <w:r w:rsidRPr="002A41F1">
        <w:rPr>
          <w:rFonts w:ascii="Calibri" w:hAnsi="Calibri" w:cs="Calibri"/>
          <w:b/>
          <w:bCs/>
          <w:sz w:val="36"/>
          <w:szCs w:val="36"/>
          <w:u w:val="single"/>
        </w:rPr>
        <w:t>Present</w:t>
      </w:r>
      <w:r>
        <w:rPr>
          <w:rFonts w:ascii="Calibri" w:hAnsi="Calibri" w:cs="Calibri"/>
          <w:b/>
          <w:bCs/>
          <w:sz w:val="36"/>
          <w:szCs w:val="36"/>
          <w:u w:val="single"/>
        </w:rPr>
        <w:t xml:space="preserve">: </w:t>
      </w:r>
      <w:r>
        <w:rPr>
          <w:rFonts w:ascii="Calibri" w:hAnsi="Calibri" w:cs="Calibri"/>
          <w:sz w:val="36"/>
          <w:szCs w:val="36"/>
        </w:rPr>
        <w:t>N.P(Chair), H.S, S.G, C.B, D.P, D.B, N.S, P.C, J.F(Teams), J.G(Teams).</w:t>
      </w:r>
    </w:p>
    <w:p w14:paraId="319D77E6" w14:textId="009C7486" w:rsidR="002A41F1" w:rsidRDefault="002A41F1" w:rsidP="002A41F1">
      <w:pPr>
        <w:rPr>
          <w:rFonts w:ascii="Calibri" w:hAnsi="Calibri" w:cs="Calibri"/>
          <w:sz w:val="36"/>
          <w:szCs w:val="36"/>
        </w:rPr>
      </w:pPr>
      <w:r w:rsidRPr="002A41F1">
        <w:rPr>
          <w:rFonts w:ascii="Calibri" w:hAnsi="Calibri" w:cs="Calibri"/>
          <w:b/>
          <w:bCs/>
          <w:sz w:val="36"/>
          <w:szCs w:val="36"/>
          <w:u w:val="single"/>
        </w:rPr>
        <w:t>Apologies:</w:t>
      </w:r>
      <w:r>
        <w:rPr>
          <w:rFonts w:ascii="Calibri" w:hAnsi="Calibri" w:cs="Calibri"/>
          <w:sz w:val="36"/>
          <w:szCs w:val="36"/>
        </w:rPr>
        <w:t xml:space="preserve"> H.S, A.B, S.D.</w:t>
      </w:r>
    </w:p>
    <w:p w14:paraId="5B3DB6AE" w14:textId="35106A5D" w:rsidR="002A41F1" w:rsidRDefault="002A41F1" w:rsidP="002A41F1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2A41F1">
        <w:rPr>
          <w:rFonts w:ascii="Calibri" w:hAnsi="Calibri" w:cs="Calibri"/>
          <w:b/>
          <w:bCs/>
          <w:sz w:val="36"/>
          <w:szCs w:val="36"/>
          <w:u w:val="single"/>
        </w:rPr>
        <w:t xml:space="preserve">Agenda </w:t>
      </w:r>
    </w:p>
    <w:p w14:paraId="4A45BD08" w14:textId="46CD32AB" w:rsidR="002A41F1" w:rsidRDefault="002A41F1" w:rsidP="002A41F1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Minutes from 14/11/24. Taken as read.</w:t>
      </w:r>
    </w:p>
    <w:p w14:paraId="0F677A38" w14:textId="2EA42158" w:rsidR="002A41F1" w:rsidRDefault="002A41F1" w:rsidP="002A41F1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Matters arising </w:t>
      </w:r>
    </w:p>
    <w:p w14:paraId="38328767" w14:textId="1B8B0654" w:rsidR="002A41F1" w:rsidRDefault="002A41F1" w:rsidP="002A41F1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Willow Court – D.B. previous mentioned about having some input from the practice at one of their coffee mornings. S.G. mentioned is not part o</w:t>
      </w:r>
      <w:r w:rsidR="00FD66E6">
        <w:rPr>
          <w:rFonts w:ascii="Calibri" w:hAnsi="Calibri" w:cs="Calibri"/>
          <w:sz w:val="32"/>
          <w:szCs w:val="32"/>
        </w:rPr>
        <w:t>f</w:t>
      </w:r>
      <w:r>
        <w:rPr>
          <w:rFonts w:ascii="Calibri" w:hAnsi="Calibri" w:cs="Calibri"/>
          <w:sz w:val="32"/>
          <w:szCs w:val="32"/>
        </w:rPr>
        <w:t xml:space="preserve"> General Practice for staff to go out and speak. B.G. (in house physio) </w:t>
      </w:r>
      <w:r w:rsidR="009A43C0">
        <w:rPr>
          <w:rFonts w:ascii="Calibri" w:hAnsi="Calibri" w:cs="Calibri"/>
          <w:sz w:val="32"/>
          <w:szCs w:val="32"/>
        </w:rPr>
        <w:t>h</w:t>
      </w:r>
      <w:r>
        <w:rPr>
          <w:rFonts w:ascii="Calibri" w:hAnsi="Calibri" w:cs="Calibri"/>
          <w:sz w:val="32"/>
          <w:szCs w:val="32"/>
        </w:rPr>
        <w:t xml:space="preserve">as agreed privately to visit willow court and speak about well -being </w:t>
      </w:r>
      <w:r w:rsidR="00BE4204">
        <w:rPr>
          <w:rFonts w:ascii="Calibri" w:hAnsi="Calibri" w:cs="Calibri"/>
          <w:sz w:val="32"/>
          <w:szCs w:val="32"/>
        </w:rPr>
        <w:t>issues</w:t>
      </w:r>
      <w:r>
        <w:rPr>
          <w:rFonts w:ascii="Calibri" w:hAnsi="Calibri" w:cs="Calibri"/>
          <w:sz w:val="32"/>
          <w:szCs w:val="32"/>
        </w:rPr>
        <w:t>.</w:t>
      </w:r>
    </w:p>
    <w:p w14:paraId="35E981B6" w14:textId="11DEE53B" w:rsidR="002A41F1" w:rsidRDefault="002A41F1" w:rsidP="002A41F1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Auto</w:t>
      </w:r>
      <w:r w:rsidR="00BE4204">
        <w:rPr>
          <w:rFonts w:ascii="Calibri" w:hAnsi="Calibri" w:cs="Calibri"/>
          <w:sz w:val="32"/>
          <w:szCs w:val="32"/>
        </w:rPr>
        <w:t>matic doors for the entrance to South Wing – Practice applied for funding through NHS England and was turned down. N.P st</w:t>
      </w:r>
      <w:r w:rsidR="0035478C">
        <w:rPr>
          <w:rFonts w:ascii="Calibri" w:hAnsi="Calibri" w:cs="Calibri"/>
          <w:sz w:val="32"/>
          <w:szCs w:val="32"/>
        </w:rPr>
        <w:t>i</w:t>
      </w:r>
      <w:r w:rsidR="00BE4204">
        <w:rPr>
          <w:rFonts w:ascii="Calibri" w:hAnsi="Calibri" w:cs="Calibri"/>
          <w:sz w:val="32"/>
          <w:szCs w:val="32"/>
        </w:rPr>
        <w:t xml:space="preserve">ll looking at other </w:t>
      </w:r>
      <w:r w:rsidR="00FD66E6">
        <w:rPr>
          <w:rFonts w:ascii="Calibri" w:hAnsi="Calibri" w:cs="Calibri"/>
          <w:sz w:val="32"/>
          <w:szCs w:val="32"/>
        </w:rPr>
        <w:t>sources</w:t>
      </w:r>
      <w:r w:rsidR="00BE4204">
        <w:rPr>
          <w:rFonts w:ascii="Calibri" w:hAnsi="Calibri" w:cs="Calibri"/>
          <w:sz w:val="32"/>
          <w:szCs w:val="32"/>
        </w:rPr>
        <w:t>.</w:t>
      </w:r>
    </w:p>
    <w:p w14:paraId="3F84ECF8" w14:textId="77777777" w:rsidR="00BE4204" w:rsidRDefault="00BE4204" w:rsidP="00BE4204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Speaker –</w:t>
      </w:r>
    </w:p>
    <w:p w14:paraId="5271E1D9" w14:textId="77777777" w:rsidR="00BE4204" w:rsidRDefault="00BE4204" w:rsidP="00BE420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V.S is a community worker from sight support. </w:t>
      </w:r>
    </w:p>
    <w:p w14:paraId="50EC0A6B" w14:textId="75F22C4D" w:rsidR="00BE4204" w:rsidRDefault="00BE4204" w:rsidP="00BE420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Her work involves engaging the public via social meetings.</w:t>
      </w:r>
    </w:p>
    <w:p w14:paraId="51BE16A6" w14:textId="64B53E6F" w:rsidR="00BE4204" w:rsidRDefault="00BE4204" w:rsidP="00BE420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Promoting sight support via Social Prescribers at the G.P, Opticians</w:t>
      </w:r>
      <w:r w:rsidR="00D64D2D">
        <w:rPr>
          <w:rFonts w:ascii="Calibri" w:hAnsi="Calibri" w:cs="Calibri"/>
          <w:sz w:val="32"/>
          <w:szCs w:val="32"/>
        </w:rPr>
        <w:t xml:space="preserve"> and other local groups.</w:t>
      </w:r>
    </w:p>
    <w:p w14:paraId="7C52883D" w14:textId="1CE6CA33" w:rsidR="00D64D2D" w:rsidRDefault="00D64D2D" w:rsidP="00BE420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At sight support you can self-referral and they also link in with other medical conditions which relate to your sight.</w:t>
      </w:r>
    </w:p>
    <w:p w14:paraId="5713CECE" w14:textId="0B4AAFB6" w:rsidR="00D64D2D" w:rsidRDefault="00D64D2D" w:rsidP="00BE420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Leaflets with more information and how to contact are available in the practice.</w:t>
      </w:r>
    </w:p>
    <w:p w14:paraId="4224FB09" w14:textId="0EFDBB59" w:rsidR="00D64D2D" w:rsidRDefault="00D64D2D" w:rsidP="00D64D2D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Other suggested speakers – Previous meeting we had some suggestions, and the March 20</w:t>
      </w:r>
      <w:r w:rsidRPr="00D64D2D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speaker will be P.R. who is part of Diabetes research steering group.</w:t>
      </w:r>
    </w:p>
    <w:p w14:paraId="4E1618D7" w14:textId="0993B089" w:rsidR="00D64D2D" w:rsidRDefault="00D64D2D" w:rsidP="00D64D2D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Practice and Staff updates – </w:t>
      </w:r>
    </w:p>
    <w:p w14:paraId="15BB88F8" w14:textId="6037D240" w:rsidR="008866AB" w:rsidRDefault="008866AB" w:rsidP="008866AB">
      <w:pPr>
        <w:pStyle w:val="ListParagraph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Practice –</w:t>
      </w:r>
    </w:p>
    <w:p w14:paraId="23C553E8" w14:textId="43E3CD26" w:rsidR="008866AB" w:rsidRDefault="008866AB" w:rsidP="008866AB">
      <w:pPr>
        <w:pStyle w:val="ListParagraph"/>
        <w:numPr>
          <w:ilvl w:val="0"/>
          <w:numId w:val="6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 new tool kit will commence for reception staff to </w:t>
      </w:r>
      <w:r w:rsidR="0035478C">
        <w:rPr>
          <w:rFonts w:ascii="Calibri" w:hAnsi="Calibri" w:cs="Calibri"/>
          <w:sz w:val="32"/>
          <w:szCs w:val="32"/>
        </w:rPr>
        <w:t>signpost</w:t>
      </w:r>
      <w:r>
        <w:rPr>
          <w:rFonts w:ascii="Calibri" w:hAnsi="Calibri" w:cs="Calibri"/>
          <w:sz w:val="32"/>
          <w:szCs w:val="32"/>
        </w:rPr>
        <w:t xml:space="preserve"> patients to the appropriate team, next stage from the triage system which</w:t>
      </w:r>
      <w:r w:rsidR="00FD66E6">
        <w:rPr>
          <w:rFonts w:ascii="Calibri" w:hAnsi="Calibri" w:cs="Calibri"/>
          <w:sz w:val="32"/>
          <w:szCs w:val="32"/>
        </w:rPr>
        <w:t xml:space="preserve"> is</w:t>
      </w:r>
      <w:r>
        <w:rPr>
          <w:rFonts w:ascii="Calibri" w:hAnsi="Calibri" w:cs="Calibri"/>
          <w:sz w:val="32"/>
          <w:szCs w:val="32"/>
        </w:rPr>
        <w:t xml:space="preserve"> in place now.</w:t>
      </w:r>
    </w:p>
    <w:p w14:paraId="7111C334" w14:textId="22D78B71" w:rsidR="008866AB" w:rsidRDefault="001B22AA" w:rsidP="008866AB">
      <w:pPr>
        <w:pStyle w:val="ListParagraph"/>
        <w:numPr>
          <w:ilvl w:val="0"/>
          <w:numId w:val="6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New health kiosk which is funded by the PCN is put on hold at present. It needs an IT port and its own cable.</w:t>
      </w:r>
    </w:p>
    <w:p w14:paraId="0F53AEA0" w14:textId="58AAE2F5" w:rsidR="00D64D2D" w:rsidRDefault="00D64D2D" w:rsidP="008866AB">
      <w:pPr>
        <w:pStyle w:val="ListParagraph"/>
        <w:ind w:left="1800"/>
        <w:rPr>
          <w:rFonts w:ascii="Calibri" w:hAnsi="Calibri" w:cs="Calibri"/>
          <w:sz w:val="32"/>
          <w:szCs w:val="32"/>
        </w:rPr>
      </w:pPr>
    </w:p>
    <w:p w14:paraId="3D287BCA" w14:textId="7800C446" w:rsidR="008866AB" w:rsidRPr="008866AB" w:rsidRDefault="008866AB" w:rsidP="008866AB">
      <w:pPr>
        <w:ind w:left="1080"/>
        <w:rPr>
          <w:rFonts w:ascii="Calibri" w:hAnsi="Calibri" w:cs="Calibri"/>
          <w:sz w:val="32"/>
          <w:szCs w:val="32"/>
        </w:rPr>
      </w:pPr>
      <w:r w:rsidRPr="008866AB">
        <w:rPr>
          <w:rFonts w:ascii="Calibri" w:hAnsi="Calibri" w:cs="Calibri"/>
          <w:sz w:val="32"/>
          <w:szCs w:val="32"/>
        </w:rPr>
        <w:t>Staff –</w:t>
      </w:r>
    </w:p>
    <w:p w14:paraId="4019C53A" w14:textId="762CC966" w:rsidR="008866AB" w:rsidRDefault="008866AB" w:rsidP="008866AB">
      <w:pPr>
        <w:pStyle w:val="ListParagraph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K.V – Nurse manager is now stepping down from her roll. 2 applicates have applied for the roll.</w:t>
      </w:r>
    </w:p>
    <w:p w14:paraId="7688B9E4" w14:textId="23D572D1" w:rsidR="008866AB" w:rsidRDefault="008866AB" w:rsidP="008866AB">
      <w:pPr>
        <w:pStyle w:val="ListParagraph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L.G (Nurse associate) is topping up to be a qualified nurse at university.</w:t>
      </w:r>
    </w:p>
    <w:p w14:paraId="72032B1E" w14:textId="5315074F" w:rsidR="008866AB" w:rsidRDefault="008866AB" w:rsidP="008866AB">
      <w:pPr>
        <w:pStyle w:val="ListParagraph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Someone from Admin will swa</w:t>
      </w:r>
      <w:r w:rsidR="00FD66E6">
        <w:rPr>
          <w:rFonts w:ascii="Calibri" w:hAnsi="Calibri" w:cs="Calibri"/>
          <w:sz w:val="32"/>
          <w:szCs w:val="32"/>
        </w:rPr>
        <w:t>p</w:t>
      </w:r>
      <w:r>
        <w:rPr>
          <w:rFonts w:ascii="Calibri" w:hAnsi="Calibri" w:cs="Calibri"/>
          <w:sz w:val="32"/>
          <w:szCs w:val="32"/>
        </w:rPr>
        <w:t xml:space="preserve"> her role to become a Health Care</w:t>
      </w:r>
      <w:r w:rsidR="0035478C">
        <w:rPr>
          <w:rFonts w:ascii="Calibri" w:hAnsi="Calibri" w:cs="Calibri"/>
          <w:sz w:val="32"/>
          <w:szCs w:val="32"/>
        </w:rPr>
        <w:t xml:space="preserve"> Assistant</w:t>
      </w:r>
      <w:r>
        <w:rPr>
          <w:rFonts w:ascii="Calibri" w:hAnsi="Calibri" w:cs="Calibri"/>
          <w:sz w:val="32"/>
          <w:szCs w:val="32"/>
        </w:rPr>
        <w:t>.</w:t>
      </w:r>
    </w:p>
    <w:p w14:paraId="698EB15B" w14:textId="323EE345" w:rsidR="008866AB" w:rsidRDefault="008866AB" w:rsidP="008866AB">
      <w:pPr>
        <w:pStyle w:val="ListParagraph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X2 trainee </w:t>
      </w:r>
      <w:r w:rsidR="001B22AA">
        <w:rPr>
          <w:rFonts w:ascii="Calibri" w:hAnsi="Calibri" w:cs="Calibri"/>
          <w:sz w:val="32"/>
          <w:szCs w:val="32"/>
        </w:rPr>
        <w:t>G.P</w:t>
      </w:r>
      <w:r w:rsidR="009A43C0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 xml:space="preserve"> joining in February.</w:t>
      </w:r>
    </w:p>
    <w:p w14:paraId="0FE38105" w14:textId="77777777" w:rsidR="001B22AA" w:rsidRDefault="001B22AA" w:rsidP="001B22AA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PCN PPG’S meeting -  </w:t>
      </w:r>
    </w:p>
    <w:p w14:paraId="5DE999EC" w14:textId="56400B3C" w:rsidR="001B22AA" w:rsidRDefault="001B22AA" w:rsidP="001B22AA">
      <w:pPr>
        <w:pStyle w:val="ListParagrap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We have now met and have introduced ourselves and looked at what each individual PPG does. Early days at present, more news in the spring.</w:t>
      </w:r>
    </w:p>
    <w:p w14:paraId="6720A8F8" w14:textId="60055009" w:rsidR="001B22AA" w:rsidRDefault="001B22AA" w:rsidP="001B22AA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</w:t>
      </w:r>
      <w:r w:rsidRPr="001B22AA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 xml:space="preserve"> Aid training with the Yorkshire Ambulance.</w:t>
      </w:r>
    </w:p>
    <w:p w14:paraId="6F9BCB42" w14:textId="77777777" w:rsidR="001B22AA" w:rsidRDefault="001B22AA" w:rsidP="001B22AA">
      <w:pPr>
        <w:pStyle w:val="ListParagrap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N.P will contact the trainer and arrange more dates to cover adults and paediatrics.</w:t>
      </w:r>
    </w:p>
    <w:p w14:paraId="181C7F2F" w14:textId="0B3F83C6" w:rsidR="001B22AA" w:rsidRDefault="001B22AA" w:rsidP="001B22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8. Patient concerns – </w:t>
      </w:r>
    </w:p>
    <w:p w14:paraId="225D83DD" w14:textId="6F65FF9D" w:rsidR="001B22AA" w:rsidRDefault="001B22AA" w:rsidP="001B22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a) P.C mentioned praise from patients about the practice.</w:t>
      </w:r>
    </w:p>
    <w:p w14:paraId="791B5294" w14:textId="283BFFEA" w:rsidR="001B22AA" w:rsidRDefault="001B22AA" w:rsidP="001B22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b) S.G had received a thank you card.</w:t>
      </w:r>
    </w:p>
    <w:p w14:paraId="362F0EE0" w14:textId="7A27985A" w:rsidR="001B22AA" w:rsidRDefault="001B22AA" w:rsidP="001B22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c) the reception had a </w:t>
      </w:r>
      <w:r w:rsidR="0035478C">
        <w:rPr>
          <w:rFonts w:ascii="Calibri" w:hAnsi="Calibri" w:cs="Calibri"/>
          <w:sz w:val="32"/>
          <w:szCs w:val="32"/>
        </w:rPr>
        <w:t>previous staff member who sometimes lacked empathy</w:t>
      </w:r>
      <w:r>
        <w:rPr>
          <w:rFonts w:ascii="Calibri" w:hAnsi="Calibri" w:cs="Calibri"/>
          <w:sz w:val="32"/>
          <w:szCs w:val="32"/>
        </w:rPr>
        <w:t xml:space="preserve"> which has now been</w:t>
      </w:r>
      <w:r w:rsidR="00FD66E6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resolved. The reception staff do training as part of their </w:t>
      </w:r>
      <w:r w:rsidR="00852C22">
        <w:rPr>
          <w:rFonts w:ascii="Calibri" w:hAnsi="Calibri" w:cs="Calibri"/>
          <w:sz w:val="32"/>
          <w:szCs w:val="32"/>
        </w:rPr>
        <w:t>c</w:t>
      </w:r>
      <w:r>
        <w:rPr>
          <w:rFonts w:ascii="Calibri" w:hAnsi="Calibri" w:cs="Calibri"/>
          <w:sz w:val="32"/>
          <w:szCs w:val="32"/>
        </w:rPr>
        <w:t>ontinue</w:t>
      </w:r>
      <w:r w:rsidR="00852C22">
        <w:rPr>
          <w:rFonts w:ascii="Calibri" w:hAnsi="Calibri" w:cs="Calibri"/>
          <w:sz w:val="32"/>
          <w:szCs w:val="32"/>
        </w:rPr>
        <w:t>d</w:t>
      </w:r>
      <w:r>
        <w:rPr>
          <w:rFonts w:ascii="Calibri" w:hAnsi="Calibri" w:cs="Calibri"/>
          <w:sz w:val="32"/>
          <w:szCs w:val="32"/>
        </w:rPr>
        <w:t xml:space="preserve"> professional development.</w:t>
      </w:r>
    </w:p>
    <w:p w14:paraId="6E29CB5F" w14:textId="546BF56B" w:rsidR="001B22AA" w:rsidRDefault="001B22AA" w:rsidP="001B22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9. A.O.B. </w:t>
      </w:r>
    </w:p>
    <w:p w14:paraId="5647E40A" w14:textId="41A21954" w:rsidR="004D6515" w:rsidRDefault="001B22AA" w:rsidP="001B22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</w:t>
      </w:r>
      <w:r w:rsidR="004D6515">
        <w:rPr>
          <w:rFonts w:ascii="Calibri" w:hAnsi="Calibri" w:cs="Calibri"/>
          <w:sz w:val="32"/>
          <w:szCs w:val="32"/>
        </w:rPr>
        <w:t xml:space="preserve">   a)</w:t>
      </w:r>
      <w:r>
        <w:rPr>
          <w:rFonts w:ascii="Calibri" w:hAnsi="Calibri" w:cs="Calibri"/>
          <w:sz w:val="32"/>
          <w:szCs w:val="32"/>
        </w:rPr>
        <w:t xml:space="preserve"> H.S mentioned what has happen to St. John’s Ambulance starting in Pickering. </w:t>
      </w:r>
      <w:r w:rsidR="004D6515">
        <w:rPr>
          <w:rFonts w:ascii="Calibri" w:hAnsi="Calibri" w:cs="Calibri"/>
          <w:sz w:val="32"/>
          <w:szCs w:val="32"/>
        </w:rPr>
        <w:t xml:space="preserve">A previous member became the volunteer </w:t>
      </w:r>
    </w:p>
    <w:p w14:paraId="08E46B9E" w14:textId="30035C7F" w:rsidR="001B22AA" w:rsidRDefault="004D6515" w:rsidP="001B22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co-ordinator. </w:t>
      </w:r>
    </w:p>
    <w:p w14:paraId="14CCD014" w14:textId="0776FB89" w:rsidR="004D6515" w:rsidRDefault="004D6515" w:rsidP="004D6515">
      <w:pPr>
        <w:pStyle w:val="ListParagraph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P.C mentioned that the 2 letterboxes are not the right size for a specimen. N.S will investigate.</w:t>
      </w:r>
      <w:r w:rsidR="0088395B">
        <w:rPr>
          <w:rFonts w:ascii="Calibri" w:hAnsi="Calibri" w:cs="Calibri"/>
          <w:color w:val="00B050"/>
          <w:sz w:val="32"/>
          <w:szCs w:val="32"/>
        </w:rPr>
        <w:t xml:space="preserve"> We have double checked and they are able to have a specimen posted through them.</w:t>
      </w:r>
    </w:p>
    <w:p w14:paraId="02AF6FF4" w14:textId="0064053C" w:rsidR="004D6515" w:rsidRDefault="004D6515" w:rsidP="004D6515">
      <w:pPr>
        <w:pStyle w:val="ListParagraph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H.S mentioned about prescriptions form the hospital to the practice. </w:t>
      </w:r>
      <w:r w:rsidR="00FD66E6">
        <w:rPr>
          <w:rFonts w:ascii="Calibri" w:hAnsi="Calibri" w:cs="Calibri"/>
          <w:sz w:val="32"/>
          <w:szCs w:val="32"/>
        </w:rPr>
        <w:t>There are</w:t>
      </w:r>
      <w:r>
        <w:rPr>
          <w:rFonts w:ascii="Calibri" w:hAnsi="Calibri" w:cs="Calibri"/>
          <w:sz w:val="32"/>
          <w:szCs w:val="32"/>
        </w:rPr>
        <w:t xml:space="preserve"> a pathway for this, but the GP isn’t getting sufficient time to sort out with the pharmacy before the patient starts on the medication.</w:t>
      </w:r>
    </w:p>
    <w:p w14:paraId="6114A08D" w14:textId="0AFA4D11" w:rsidR="004D6515" w:rsidRDefault="004D6515" w:rsidP="004D6515">
      <w:pPr>
        <w:pStyle w:val="ListParagraph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Ambulances – massive delays when requesting this service.</w:t>
      </w:r>
    </w:p>
    <w:p w14:paraId="0F6EF016" w14:textId="3A0EE199" w:rsidR="004D6515" w:rsidRDefault="004D6515" w:rsidP="004D6515">
      <w:pPr>
        <w:pStyle w:val="ListParagraph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D.B had mentioned previously about injection techniques and not using the Aseptic Non-touch Technique (ANTT). S.G. has sent a message to all staff.</w:t>
      </w:r>
    </w:p>
    <w:p w14:paraId="2F475F4E" w14:textId="6AC180C1" w:rsidR="004D6515" w:rsidRPr="004D6515" w:rsidRDefault="004D6515" w:rsidP="004D651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 Next meeting 20</w:t>
      </w:r>
      <w:r w:rsidRPr="004D6515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Mar 2025 at 2pm</w:t>
      </w:r>
    </w:p>
    <w:p w14:paraId="0FB0452D" w14:textId="7236C340" w:rsidR="001B22AA" w:rsidRPr="001B22AA" w:rsidRDefault="001B22AA" w:rsidP="001B22AA">
      <w:pPr>
        <w:rPr>
          <w:rFonts w:ascii="Calibri" w:hAnsi="Calibri" w:cs="Calibri"/>
          <w:sz w:val="32"/>
          <w:szCs w:val="32"/>
        </w:rPr>
      </w:pPr>
      <w:r w:rsidRPr="001B22AA">
        <w:rPr>
          <w:rFonts w:ascii="Calibri" w:hAnsi="Calibri" w:cs="Calibri"/>
          <w:sz w:val="32"/>
          <w:szCs w:val="32"/>
        </w:rPr>
        <w:t xml:space="preserve"> </w:t>
      </w:r>
    </w:p>
    <w:sectPr w:rsidR="001B22AA" w:rsidRPr="001B2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94C"/>
    <w:multiLevelType w:val="hybridMultilevel"/>
    <w:tmpl w:val="FBE8A64C"/>
    <w:lvl w:ilvl="0" w:tplc="7C1E2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464D6"/>
    <w:multiLevelType w:val="hybridMultilevel"/>
    <w:tmpl w:val="A4CE16AE"/>
    <w:lvl w:ilvl="0" w:tplc="CC24FD3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37646"/>
    <w:multiLevelType w:val="hybridMultilevel"/>
    <w:tmpl w:val="F0EC172E"/>
    <w:lvl w:ilvl="0" w:tplc="AD68E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65F7E"/>
    <w:multiLevelType w:val="hybridMultilevel"/>
    <w:tmpl w:val="53DA6CD6"/>
    <w:lvl w:ilvl="0" w:tplc="803A9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B27EC"/>
    <w:multiLevelType w:val="hybridMultilevel"/>
    <w:tmpl w:val="95EE6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56B84"/>
    <w:multiLevelType w:val="hybridMultilevel"/>
    <w:tmpl w:val="DF7C2BFE"/>
    <w:lvl w:ilvl="0" w:tplc="D0BEC5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764815">
    <w:abstractNumId w:val="4"/>
  </w:num>
  <w:num w:numId="2" w16cid:durableId="822619607">
    <w:abstractNumId w:val="3"/>
  </w:num>
  <w:num w:numId="3" w16cid:durableId="1724863378">
    <w:abstractNumId w:val="2"/>
  </w:num>
  <w:num w:numId="4" w16cid:durableId="284584197">
    <w:abstractNumId w:val="0"/>
  </w:num>
  <w:num w:numId="5" w16cid:durableId="1673995465">
    <w:abstractNumId w:val="1"/>
  </w:num>
  <w:num w:numId="6" w16cid:durableId="1582135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F1"/>
    <w:rsid w:val="001B22AA"/>
    <w:rsid w:val="002A41F1"/>
    <w:rsid w:val="0035478C"/>
    <w:rsid w:val="004D6515"/>
    <w:rsid w:val="005E1D19"/>
    <w:rsid w:val="006B19B0"/>
    <w:rsid w:val="00852C22"/>
    <w:rsid w:val="0088395B"/>
    <w:rsid w:val="008866AB"/>
    <w:rsid w:val="009A43C0"/>
    <w:rsid w:val="00BE4204"/>
    <w:rsid w:val="00D64D2D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B7B1"/>
  <w15:chartTrackingRefBased/>
  <w15:docId w15:val="{B53FC681-584A-48F9-957B-2F4D9491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pattison</dc:creator>
  <cp:keywords/>
  <dc:description/>
  <cp:lastModifiedBy>Gorman Siobhan</cp:lastModifiedBy>
  <cp:revision>5</cp:revision>
  <dcterms:created xsi:type="dcterms:W3CDTF">2025-02-03T16:38:00Z</dcterms:created>
  <dcterms:modified xsi:type="dcterms:W3CDTF">2025-02-04T10:06:00Z</dcterms:modified>
</cp:coreProperties>
</file>